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7C5D" w:rsidRPr="00617C5D" w:rsidRDefault="00617C5D" w:rsidP="00617C5D">
      <w:pPr>
        <w:spacing w:after="0" w:line="240" w:lineRule="atLeast"/>
        <w:rPr>
          <w:rFonts w:ascii="Roboto" w:eastAsia="Times New Roman" w:hAnsi="Roboto" w:cs="Times New Roman"/>
          <w:color w:val="000000"/>
          <w:sz w:val="21"/>
          <w:szCs w:val="21"/>
          <w:lang w:eastAsia="ru-RU"/>
        </w:rPr>
      </w:pPr>
      <w:r w:rsidRPr="00617C5D">
        <w:rPr>
          <w:rFonts w:ascii="Roboto Slab" w:eastAsia="Times New Roman" w:hAnsi="Roboto Slab" w:cs="Times New Roman"/>
          <w:b/>
          <w:bCs/>
          <w:caps/>
          <w:color w:val="D60A0A"/>
          <w:sz w:val="24"/>
          <w:szCs w:val="24"/>
          <w:lang w:eastAsia="ru-RU"/>
        </w:rPr>
        <w:t xml:space="preserve">Вопрос: </w:t>
      </w:r>
      <w:r w:rsidRPr="00617C5D">
        <w:rPr>
          <w:rFonts w:ascii="Roboto" w:eastAsia="Times New Roman" w:hAnsi="Roboto" w:cs="Times New Roman"/>
          <w:color w:val="8D8D8D"/>
          <w:sz w:val="18"/>
          <w:szCs w:val="18"/>
          <w:lang w:eastAsia="ru-RU"/>
        </w:rPr>
        <w:t>19.09.2012</w:t>
      </w:r>
    </w:p>
    <w:p w:rsidR="00617C5D" w:rsidRPr="00617C5D" w:rsidRDefault="00617C5D" w:rsidP="00617C5D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 xml:space="preserve">Наша организация заключила договор подряда на выполнение строительно-монтажных и пусконаладочных работ объекта по устройству блочной комплектной трансформаторной подстанции - БКТП. Одновременно наша организация является проектировщиком данного объекта, на что заключен отдельный договор. Строительство БКТП производится рядом с работающей трансформаторной подстанцией, находящейся на расстоянии 2м от нее. В смете на выполнение пусконаладочных работ нами были применены коэффициенты к оплате труда и затратам труда, учитывающие условия производства работ, согласно таблице 2 МДС 81-40.2006 «Указания по применению федеральных единичных расценок на пусконаладочные работы»: </w:t>
      </w:r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br/>
        <w:t xml:space="preserve">- п. 4 «В охранной зоне воздушных линий электропередачи, в местах прохода коммуникаций электроснабжения, в действующих электроустановках (без оформления наряда-допуска или распоряжения), вблизи конструкций и предметов, находящихся под напряжением (в случаях, когда полное снятие напряжения по производственным условиям невозможно), если это связано с ограничением действий исполнителей работ специальными требованиями техники безопасности», К=1,2; </w:t>
      </w:r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br/>
        <w:t xml:space="preserve">- п. 5 «В электроустановках, находящихся под напряжением с оформлением при этом наряда-допуска или распоряжения», К=1,105 (1,3*0,85). Понижающий коэффициент при расчете применен в связи с тем, что </w:t>
      </w:r>
      <w:proofErr w:type="gramStart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>К</w:t>
      </w:r>
      <w:proofErr w:type="gramEnd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 xml:space="preserve">=1,3 не распространяется на этапы работ - подготовительные работы и оформление рабочей и приемно-сдаточной документации. Соответственно, общий объем работ (исходя из состава работ) составляет 85%, согласно п. 12 Технической части </w:t>
      </w:r>
      <w:proofErr w:type="spellStart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>ТЕРп</w:t>
      </w:r>
      <w:proofErr w:type="spellEnd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 xml:space="preserve"> 81-04-01-2001 Краснодарского края Сборник № 1 «Электротехнические устройства». </w:t>
      </w:r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br/>
        <w:t xml:space="preserve">Также к сметной стоимости пусконаладочных работ нами были применены коэффициенты к оплате труда и затратам труда, учитывающие затраты по составлению технического отчета в размере 1,5% и сметной документации в размере 1% (п.5.6.1 МДС 81-27.2001), согласно пункту 7 Технической части </w:t>
      </w:r>
      <w:proofErr w:type="spellStart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>ТЕРп</w:t>
      </w:r>
      <w:proofErr w:type="spellEnd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 xml:space="preserve"> 81-04-01-2001 Краснодарского края Сборник № 1 «Электротехнические устройства». </w:t>
      </w:r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br/>
        <w:t xml:space="preserve">При проверке сметы на пусконаладочные работы Заказчик отказывается принимать приведенные коэффициенты, учитывающие условия производства работ. Что касается коэффициентов п.7 ТЧ </w:t>
      </w:r>
      <w:proofErr w:type="spellStart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>ТЕРп</w:t>
      </w:r>
      <w:proofErr w:type="spellEnd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 xml:space="preserve"> 81-04-01-2001, исключает их из сметы, мотивируя тем, что на технический отчет необходимо составить отдельную смету и предъявить на согласование только после выполнения «по факту» пусконаладочных работ. </w:t>
      </w:r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br/>
        <w:t xml:space="preserve">1% на составление сметы Заказчик не принимает, мотивируя тем, что так как мы являемся проектировщиком объекта, то должны заключить дополнительное соглашение к договору на проектирование с </w:t>
      </w:r>
      <w:proofErr w:type="spellStart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>Генпроектировщиком</w:t>
      </w:r>
      <w:proofErr w:type="spellEnd"/>
      <w:r w:rsidRPr="00617C5D">
        <w:rPr>
          <w:rFonts w:ascii="Roboto" w:eastAsia="Times New Roman" w:hAnsi="Roboto" w:cs="Times New Roman"/>
          <w:sz w:val="24"/>
          <w:szCs w:val="24"/>
          <w:lang w:eastAsia="ru-RU"/>
        </w:rPr>
        <w:t>.</w:t>
      </w:r>
    </w:p>
    <w:p w:rsidR="00617C5D" w:rsidRPr="00617C5D" w:rsidRDefault="00617C5D" w:rsidP="00617C5D">
      <w:pPr>
        <w:spacing w:after="0" w:line="240" w:lineRule="auto"/>
        <w:rPr>
          <w:rFonts w:ascii="Roboto" w:eastAsia="Times New Roman" w:hAnsi="Roboto" w:cs="Times New Roman"/>
          <w:sz w:val="24"/>
          <w:szCs w:val="24"/>
          <w:lang w:eastAsia="ru-RU"/>
        </w:rPr>
      </w:pPr>
      <w:r w:rsidRPr="00617C5D">
        <w:rPr>
          <w:rFonts w:ascii="Roboto Slab" w:eastAsia="Times New Roman" w:hAnsi="Roboto Slab" w:cs="Times New Roman"/>
          <w:b/>
          <w:bCs/>
          <w:caps/>
          <w:color w:val="266CA3"/>
          <w:sz w:val="24"/>
          <w:szCs w:val="24"/>
          <w:lang w:eastAsia="ru-RU"/>
        </w:rPr>
        <w:t xml:space="preserve">Ответ: </w:t>
      </w:r>
    </w:p>
    <w:p w:rsidR="00617C5D" w:rsidRPr="00617C5D" w:rsidRDefault="00617C5D" w:rsidP="00617C5D">
      <w:pPr>
        <w:shd w:val="clear" w:color="auto" w:fill="EDEDEA"/>
        <w:spacing w:after="270" w:line="240" w:lineRule="auto"/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</w:pP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t xml:space="preserve">Государственные элементные сметные нормы и единичные расценки (ГЭСНп-2001, ФЕРп-2001) разработаны с учетом выполнения пусконаладочных работ в условиях, не осложненных внешними факторами и особыми условиями. </w:t>
      </w: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br/>
        <w:t xml:space="preserve">Для учета в сметах влияния условий производства работ к оплате и затратам труда пусконаладочного персонала следует применять поправочные коэффициенты из таблицы 1 Указаний по применению государственных элементных сметных норм на пусконаладочные работы (МДС 81-27.2007) или из таблицы 2 Указаний по применению федеральных единичных расценок на пусконаладочные работы (МДС 81-40.2006). </w:t>
      </w: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br/>
        <w:t xml:space="preserve">Необходимость применения коэффициентов к нормам затрат труда и времени эксплуатации машин и механизмов для учета в сметах влияния условий производства работ должна быть обоснована проектом организации строительства (реконструкции, капитального ремонта) или проектом производства работ, согласованным с заказчиком. </w:t>
      </w: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br/>
        <w:t xml:space="preserve">При выполнении пусконаладочных работ в действующих электроустановках, находящихся под напряжением, следует применять коэффициенты, приведенные в </w:t>
      </w:r>
      <w:proofErr w:type="spellStart"/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t>п.п</w:t>
      </w:r>
      <w:proofErr w:type="spellEnd"/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t xml:space="preserve">. 4, 5 таблицы 1 МДС 81-27.2007 и таблицы 2 МДС 81-40.2006. </w:t>
      </w: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br/>
        <w:t xml:space="preserve">Справочниками базовых цен на проектные работы для строительства и федеральными единичными расценками на пусконаладочные работы (ФЕРп-2001) составление сметной документации на пусконаладочные работы не учтено. </w:t>
      </w: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br/>
      </w: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lastRenderedPageBreak/>
        <w:t xml:space="preserve">Сметная документация на пусконаладочные работы по поручению заказчика может быть составлена как проектной, так и пусконаладочной организацией. </w:t>
      </w: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br/>
        <w:t xml:space="preserve">Согласно Общим положениям к ГЭСНп-2001 (ФЕРп-2001) в нормах (расценках) части 1 «Электротехнические устройства» не учтены также затраты на составление технического отчета. </w:t>
      </w: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br/>
        <w:t xml:space="preserve">Затраты на составление сметной документации и технического отчета финансируются за счет основной деятельности эксплуатирующей организации и учитываются в главе 4 «Сводной сметы на ввод в эксплуатацию». </w:t>
      </w: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br/>
        <w:t>Затраты на составление сметной документации на пусконаладочные работы и технического отчета по проведенным пусконаладочным работам определяются дополнительно на основе фактических трудозатрат, согласованных с заказчиком, но не должны превышать соответственно 1% и 2% от стоимости пусконаладочных работ.</w:t>
      </w:r>
    </w:p>
    <w:p w:rsidR="00617C5D" w:rsidRPr="00617C5D" w:rsidRDefault="00617C5D" w:rsidP="00617C5D">
      <w:pPr>
        <w:shd w:val="clear" w:color="auto" w:fill="EDEDEA"/>
        <w:spacing w:after="270" w:line="240" w:lineRule="auto"/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</w:pP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t>Извлечение из письма от 18.05.2011 №12607-ИП/08</w:t>
      </w:r>
    </w:p>
    <w:p w:rsidR="00617C5D" w:rsidRPr="00617C5D" w:rsidRDefault="00617C5D" w:rsidP="00617C5D">
      <w:pPr>
        <w:shd w:val="clear" w:color="auto" w:fill="EDEDEA"/>
        <w:spacing w:line="240" w:lineRule="auto"/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</w:pPr>
      <w:r w:rsidRPr="00617C5D">
        <w:rPr>
          <w:rFonts w:ascii="Roboto" w:eastAsia="Times New Roman" w:hAnsi="Roboto" w:cs="Times New Roman"/>
          <w:color w:val="5F6062"/>
          <w:sz w:val="21"/>
          <w:szCs w:val="21"/>
          <w:lang w:eastAsia="ru-RU"/>
        </w:rPr>
        <w:t>Дата публикации: 19.09.2012</w:t>
      </w:r>
    </w:p>
    <w:p w:rsidR="00CC1151" w:rsidRDefault="00CC1151">
      <w:bookmarkStart w:id="0" w:name="_GoBack"/>
      <w:bookmarkEnd w:id="0"/>
    </w:p>
    <w:sectPr w:rsidR="00CC11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Roboto Slab">
    <w:altName w:val="Times New Roman"/>
    <w:charset w:val="00"/>
    <w:family w:val="auto"/>
    <w:pitch w:val="default"/>
  </w:font>
  <w:font w:name="Roboto">
    <w:altName w:val="Times New Roman"/>
    <w:charset w:val="00"/>
    <w:family w:val="auto"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F0E"/>
    <w:rsid w:val="00074F0E"/>
    <w:rsid w:val="0014082E"/>
    <w:rsid w:val="0021791B"/>
    <w:rsid w:val="00296EF8"/>
    <w:rsid w:val="003B7149"/>
    <w:rsid w:val="00617C5D"/>
    <w:rsid w:val="008E3E16"/>
    <w:rsid w:val="00983CCB"/>
    <w:rsid w:val="00B3225B"/>
    <w:rsid w:val="00B66FCE"/>
    <w:rsid w:val="00BD33EE"/>
    <w:rsid w:val="00CC1151"/>
    <w:rsid w:val="00F9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678B1C8-8211-4764-BDB8-94B2659B5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17C5D"/>
    <w:pPr>
      <w:spacing w:after="27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question">
    <w:name w:val="question"/>
    <w:basedOn w:val="a"/>
    <w:rsid w:val="00617C5D"/>
    <w:pPr>
      <w:spacing w:after="60" w:line="240" w:lineRule="atLeast"/>
    </w:pPr>
    <w:rPr>
      <w:rFonts w:ascii="Times New Roman" w:eastAsia="Times New Roman" w:hAnsi="Times New Roman" w:cs="Times New Roman"/>
      <w:color w:val="000000"/>
      <w:sz w:val="21"/>
      <w:szCs w:val="21"/>
      <w:lang w:eastAsia="ru-RU"/>
    </w:rPr>
  </w:style>
  <w:style w:type="character" w:customStyle="1" w:styleId="title-answer">
    <w:name w:val="title-answer"/>
    <w:basedOn w:val="a0"/>
    <w:rsid w:val="00617C5D"/>
    <w:rPr>
      <w:rFonts w:ascii="Roboto Slab" w:hAnsi="Roboto Slab" w:hint="default"/>
      <w:b/>
      <w:bCs/>
      <w:caps/>
      <w:color w:val="266CA3"/>
      <w:sz w:val="24"/>
      <w:szCs w:val="24"/>
    </w:rPr>
  </w:style>
  <w:style w:type="character" w:customStyle="1" w:styleId="title1">
    <w:name w:val="title1"/>
    <w:basedOn w:val="a0"/>
    <w:rsid w:val="00617C5D"/>
    <w:rPr>
      <w:rFonts w:ascii="Roboto Slab" w:hAnsi="Roboto Slab" w:hint="default"/>
      <w:b/>
      <w:bCs/>
      <w:caps/>
      <w:color w:val="D60A0A"/>
      <w:sz w:val="24"/>
      <w:szCs w:val="24"/>
    </w:rPr>
  </w:style>
  <w:style w:type="character" w:customStyle="1" w:styleId="faq-date1">
    <w:name w:val="faq-date1"/>
    <w:basedOn w:val="a0"/>
    <w:rsid w:val="00617C5D"/>
    <w:rPr>
      <w:color w:val="8D8D8D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1483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91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59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4238568">
                  <w:marLeft w:val="0"/>
                  <w:marRight w:val="0"/>
                  <w:marTop w:val="0"/>
                  <w:marBottom w:val="7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098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835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923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0377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723</Words>
  <Characters>4127</Characters>
  <Application>Microsoft Office Word</Application>
  <DocSecurity>0</DocSecurity>
  <Lines>34</Lines>
  <Paragraphs>9</Paragraphs>
  <ScaleCrop>false</ScaleCrop>
  <Company/>
  <LinksUpToDate>false</LinksUpToDate>
  <CharactersWithSpaces>4841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Глазунова Нина А.</dc:creator>
  <cp:keywords/>
  <dc:description/>
  <cp:lastModifiedBy>Глазунова Нина А.</cp:lastModifiedBy>
  <cp:revision>2</cp:revision>
  <dcterms:created xsi:type="dcterms:W3CDTF">2015-12-03T08:02:00Z</dcterms:created>
  <dcterms:modified xsi:type="dcterms:W3CDTF">2015-12-03T08:02:00Z</dcterms:modified>
</cp:coreProperties>
</file>