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982"/>
        <w:gridCol w:w="1221"/>
        <w:gridCol w:w="152"/>
      </w:tblGrid>
      <w:tr w:rsidR="0040150D" w:rsidRPr="0040150D" w:rsidTr="0040150D">
        <w:trPr>
          <w:gridAfter w:val="1"/>
          <w:wAfter w:w="320" w:type="dxa"/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982"/>
            </w:tblGrid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ahoma" w:eastAsia="Times New Roman" w:hAnsi="Tahoma" w:cs="Tahoma"/>
                      <w:b/>
                      <w:bCs/>
                      <w:color w:val="333333"/>
                      <w:sz w:val="21"/>
                    </w:rPr>
                    <w:t>Общие указания по применению Справочников базовых цен на проектные работы для строительства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07.08.2002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Номер документа: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102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Тип документа: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Постановление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Исходящий орган: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- Госстрой РФ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Статус документа: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Действующий</w:t>
                  </w:r>
                </w:p>
              </w:tc>
            </w:tr>
            <w:tr w:rsidR="0040150D" w:rsidRPr="0040150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4" w:tgtFrame="_new" w:history="1">
                    <w:proofErr w:type="gramStart"/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Утверждены</w:t>
                    </w:r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br/>
                      <w:t>Постановлением</w:t>
                    </w:r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br/>
                      <w:t>Госстроя России</w:t>
                    </w:r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br/>
                      <w:t>от 07.08.2002 N 102</w:t>
                    </w:r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br/>
                      <w:t>Введены</w:t>
                    </w:r>
                    <w:proofErr w:type="gramEnd"/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в действие с 10 августа 2002 г.</w:t>
                    </w:r>
                  </w:hyperlink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5" w:anchor="1" w:history="1"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Введение</w:t>
                    </w:r>
                  </w:hyperlink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6" w:anchor="2" w:history="1"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I. Общие указания по применению Справочников базовых цен на проектные работы для строительства</w:t>
                    </w:r>
                  </w:hyperlink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7" w:anchor="3" w:history="1"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II. Порядок определения базовых цен на проектные работы </w:t>
                    </w:r>
                  </w:hyperlink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8" w:anchor="4" w:history="1"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III. Порядок определения стоимости проектных работ с учетом дополнительных факторов, влияющих на трудоемкость проектирования</w:t>
                    </w:r>
                  </w:hyperlink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9" w:anchor="5" w:history="1">
                    <w:r w:rsidRPr="0040150D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Приложение. Экстраполяция и интерполяция при расчете цены проектных работ</w:t>
                    </w:r>
                  </w:hyperlink>
                </w:p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210.5pt;height:1.5pt" o:hrpct="450" o:hralign="center" o:hrstd="t" o:hr="t" fillcolor="gray" stroked="f"/>
                    </w:pic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1"/>
                  <w:bookmarkEnd w:id="0"/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Введение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Справочники базовых цен на проектные работы для строительства (далее именуемые Справочники) предназначены для определения базовых цен с целью последующего формирования договорных цен на разработку проектной документации на новое строительство, расширение, реконструкцию и техническое перевооружение объектов производственного и </w:t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жилищно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гражданского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назначения.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Общие указания обязательны для применения при пользовании ценами на проектные работы, приведенными во всех Справочниках.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1" w:name="2"/>
                  <w:bookmarkEnd w:id="1"/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I. Общие указания по применению Справочников базовых цен на проектные работы для строительства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 Справочники предназначены для применения организациями различных организационно - правовых форм, обладающими согласно законодательству Российской Федерации статусом юридического лица.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 Базовые цены в Справочниках установлены в зависимости от натуральных показателей объектов проектирования (мощности, протяженности, емкости, площади и др.) и от общей стоимости строительства.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Цены, приведенные в Справочниках, установлены в соответствии с составом, порядком разработки, согласования и утверждения проектной документации на строительство предприятий, зданий, сооружений,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предусмотренных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СНиП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11-01-95.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4. В Справочниках приведены цены на индивидуальное проектирование нового строительства объектов, зданий и сооружений, а также отдельных элементов комплекса с использованием материалов типовых и повторно применяемых экономичных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индивидуальных проектов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цехов, зданий и сооружений, входящих в их состав, а также чертежей типовых строительных конструкций, изделий и узлов.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 Цены в Справочниках установлены по состоянию на 1 января 2001 г.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Ценами учтены все затраты на разработку проектной документации и прибыль, без учета налога на добавленную стоимость.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 Ценами Справочников учтены и не требуют дополнительной оплаты следующие работы и услуги: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6.1. Изготовление демонстрационных материалов (кроме демонстрационных макетов).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6.2. Участие проектной организации совместно с заказчиком в согласовании готовой проектной документации с государственными органами и органами местного самоуправления.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6.3. Защита рабочего проекта (проекта) в экспортирующих и утверждающих инстанциях.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7. Комплексными ценами Справочников на разработку проектной документации не учтены затраты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7.1. Разработку указанных в задании на проектирование проектных решений в нескольких вариантах, за исключением вариантных проработок для выбора оптимальных проектных решений.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Разработка дополнительных вариантов проекта, рабочего проекта или отдельных технологических, конструктивных, архитектурных и других решений устанавливается в задании на проектирование, где также должны быть определены разделы (или части этих разделов) проекта, по которым необходима разработка указанных вариантов и исходные данные, необходимые для их разработки.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Степень проработки дополнительных вариантов устанавливается по согласованию с заказчиком.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процессе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разработки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как основного, так и дополнительного вариантов выполняется вариантная проработка проектных решений.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7.2. Разработку рабочих чертежей на специальные вспомогательные сооружения, приспособления, устройства и установки при проектировании объектов с особо сложными конструкциями и методами производства работ.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Базовая цена разработки рабочих чертежей указанных сооружений,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приспособлений и устройств определяется в порядке, установленном строительными организациями, либо расчетом стоимости в соответствии с калькуляцией затрат.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7.3. Разработку решений по монументально - декоративному оформлению предприятий, зданий и сооружений.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Такие работы, в случаях, когда это предусмотрено заданием на проектирование, выполняются, как правило, организациями художественного фонда по отдельным договорам и расценкам.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7.4. Внесение изменений в проектную документацию (за исключением исправления ошибок, допущенных проектной организацией).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Выполнение указанных работ должно предусматриваться заданием на проектирование объекта или отдельным поручением заказчика и оплачиваться дополнительно.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7.5. Разработку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деталировочных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чертежей металлических конструкций (КМД) и технологических трубопроводов заводского изготовления.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Затраты проектной организации, выполняющей разработку чертежей КМД по поручению заказчика, определяются по ведомственным расценкам заводов - изготовителей или на основании калькуляции затрат и оплачиваются дополнительно.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7.6. Обследования и обмерные работы на объектах, подлежащих реконструкции, расширению и техническому перевооружению.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Определять стоимость таких работ следует по соответствующим Справочникам либо расчетом стоимости в соответствии с калькуляцией затрат.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7.7. Разработку конструкторской документации по оборудованию индивидуального изготовления, кроме составления исходных требований на конструирование этого оборудования.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Справочником базовых цен учтены затраты на составление исходных требований для разработки конструкторской документации на оборудование индивидуального изготовления, включая единичное и мелкосерийное. Техническое задание на указанное оборудование разрабатывает завод - изготовитель.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отдельных случаях, когда разработка указанной конструкторской документации поручается проектной организации, она осуществляется, как правило, по договорам с заводом - изготовителем оборудования. Если завод - изготовитель не определен, то разработка конструкторской документации на оборудование может выполняться проектной организацией по поручению заказчика. При этом базовая цена выполнения указанных конструкторских работ определяется по ведомственным расценкам заводов - изготовителей указанного оборудования.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7.8. Служебные командировки.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Базовыми ценами Справочника не учтены затраты на служебные командировки, в том числе и затраты административного персонала, если командировки этого персонала связаны непосредственно с проектированием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7.9. Разработку проектов производства </w:t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строительно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монтажных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работ (ППР).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7.10. Разработку проектной документации на строительство временных зданий и сооружений для ну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жд стр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оительных организаций.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7.11. Авторский надзор.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7.12. Научно - исследовательские и опытно - экспериментальные работы.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7.13. Разработку автоматизированных систем управления предприятием (АСУП) и автоматизированных систем управления технологическими процессами (АСУТП).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Базовая цена проектирования АСУП и АСУТП определяется по соответствующим ценовым документам на разработку указанной технической документации.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7.14. Разработку раздела ИТМ ГОЧС; базовая цена разработки определяется по соответствующему Справочнику.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7.15. Разработку раздела ОВОС.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7.16. Разработку интерьеров, выполняемых в соответствии с ГОСТ 21.507-81.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2" w:name="3"/>
                  <w:bookmarkEnd w:id="2"/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II. Порядок определения базовых цен на проектные работы</w:t>
                  </w: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А. В зависимости от натуральных показателей объектов проектирования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 Базовая цена разработки проектной документации (проект + рабочая документация)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= (а +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вх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Ki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"а" и "в" - постоянные величины для определенного интервала основного показателя проектируемого объекта в тыс. руб.;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основной показатель проектируемого объекта;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Ki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коэффициент, отражающий инфляционные процессы на момент определения цены проектных работ для строительства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2. Ценами Справочников на разработку проектной документации предприятий, цехов, зданий и сооружений учтена стоимость проектирования всех внутриплощадочных инженерных сетей,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коммуникаций, сооружений и устройств (электроснабжения, водоснабжения, канализации, теплоснабжения и др.), включая присоединение цехов, зданий и сооружений к ним, а также генерального плана и благоустройства в пределах площадки строительства. В случае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если цена в Справочнике установлена на разработку проектной документации основного производства (без учета вспомогательного, а также площадочных инженерных сетей и сооружений), комплексная оценка осуществляется набором стоимостных показателей проектирования основных и вспомогательных объектов.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проектирования внеплощадочных инженерных сетей и коммуникаций комплексными ценами не учтена и определяется дополнительно.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Цена разработки проектной документации отдельных цехов, зданий и сооружений, выполняемой субподрядными проектными организациями, в случаях, когда стоимость проектирования этих объектов учтена ценами соответствующего Справочника, определяется по тем же ценам, по которым определялась стоимость проектирования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генпроектировщиком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4. Если проектируемый объект имеет значение основного показателя меньше минимального или больше максимального показателей, приведенных в таблицах цен Справочников, цена разработки проектной документации определяется путем экстраполяции в соответствии с формулой, приведенной в Приложении. 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случаях, когда принятый показатель меньше половины минимального или больше удвоенного максимального показателя, приведенных в таблице, базовая цена проектных работ определяется в порядке, установленном п. 5. 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 Цена разработки проектной документации на строительство объектов, для которых цены в Справочниках не приведены и не могут быть приняты по аналогии, определяется расчетом стоимости в соответствии с калькуляцией затрат.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6. Цена разработки проектной документации на реконструкцию и техническое перевооружение действующих предприятий, цехов, зданий и сооружений определяется по ценам Справочников исходя из значения основного показателя проектируемого объекта, которое должно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быть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достигнуто в результате его реконструкции, технического перевооружения, с применением коэффициента до 1,5, устанавливаемого проектной организацией по согласованию с заказчиком.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 Цена разработки технической документации на капитальный ремонт строительных конструкций зданий и сооружений определяется по соответствующему Справочнику базовых цен.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случае невозможности применения указанного Справочника цена работ может быть определена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использованием соответствующих Справочников базовых цен на проектные работы для условий нового строительства с применением понижающего коэффициента к цене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проектирования для условий нового строительства в размере не более 0,5 в зависимости от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объема работ.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8.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Затраты проектных организаций, расположенных в районах, в которых в соответствии с действующим законодательством производятся выплаты, обусловленные районным регулированием оплаты труда, в т.ч. выплаты по районным коэффициентам, а также надбавки к заработной плате за непрерывный стаж работы и другие льготы, предусмотренные законодательством в районах Крайнего Севера и приравненных к ним местностях, определяются дополнительно путем введения к итогу базовой цены повышающих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коэффициентов, установленных на основании соответствующих обосновывающих расчетов, выполняемых самой проектной организацией.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Метод расчета повышающих коэффициентов изложен в "Рекомендациях по определению коэффициента к базовым ценам на проектные работы, учитывающего дополнительные затраты организаций на льготные выплаты по заработной плате", одобренных и рекомендованных к применению письмом Госстроя России от 30.06.98 N 9-10-17/40.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Б. От общей стоимости строительства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9. Базовая цена проектной документации (проект + рабочая документация) определяется от общей стоимости строительства в зависимости от категорий сложности объектов проектирования.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 В цену проектной документации включается стоимость проектирования всего комплекса зданий, сооружений и видов проектных работ, нашедших отражение в общей стоимости строительства, определяемой по объекту - аналогу с учетом их сопоставимости или по укрупненным показателям сметных нормативов (на единицу показателей: 1 кв. м общей площади, 1 куб. м объема здания, 1 п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трассы, 1 га застройки, на единицу мощности, производительности и др.).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11. Определение цены проектной документации производится по таблицам, соответствующим назначению объектов проектирования.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12. Базовая цена проектной документации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= C</w:t>
                  </w:r>
                  <w:r w:rsidRPr="004015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vertAlign w:val="subscript"/>
                    </w:rPr>
                    <w:t>01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Ki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базовая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цена проектной документации в текущих ценах;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C</w:t>
                  </w:r>
                  <w:r w:rsidRPr="004015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vertAlign w:val="subscript"/>
                    </w:rPr>
                    <w:t>01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базовая цена проектной документации на 01.01.2001;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Ki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коэффициент, отражающий инфляционные процессы на момент определения цены проектных работ для строительства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пересчета стоимости строительства объектов из уровня цен по состоянию на 01.01.2000 в уровень цен по состоянию на 01.01.2001 принимается коэффициент, равный 1,38.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13. В случаях, когда проектируемый объект имеет величину стоимости строительства, находящуюся между показателями, приведенными в таблице,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базовая цена разработки проектной документации определяется путем интерполяции.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Если стоимость строительства объекта меньше или больше крайних показателей стоимости, приведенных в таблице цен, базовая цена проектных работ принимается в размерах, установленных для крайних показателей (без экстраполяции в сторону уменьшения или увеличения).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14. Цена разработки проектной документации на реконструкцию и техническое перевооружение действующих предприятий, цехов, зданий и сооружений определяется исходя из стоимости объекта реконструкции, рассчитанной для условий нового строительства этих объектов с применением повышающего коэффициента до 1,5 и понижающего коэффициента, учитывающего объем работ по реконструкции, устанавливаемых проектной организацией по согласованию с заказчиком.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 Распределение цены проектных работ по стадиям проектирования приводится в Справочниках и может уточняться по согласованию между проектной организацией и заказчиком.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16.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 отдельных разделов проектной документации, учтенных базовыми ценами, для объектов нового строительства определяется по приведенным в Справочниках таблицам относительной (ориентировочной) стоимости и может уточняться руководством проектной организации в пределах общей стоимости по каждой стадии проектирования как при выполнении работ собственными силами, так и при передаче части работ субподрядным проектным организациям по согласованию с ними.</w:t>
                  </w:r>
                  <w:proofErr w:type="gramEnd"/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таком же порядке может быть определена относительная стоимость других разделов проектных работ, учтенных базовыми ценами, но не выделенных в таблицах относительной стоимости.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Относительная стоимость разработки разделов проектных работ при реконструкции и техническом перевооружении действующих предприятий, зданий и сооружений устанавливается проектной организацией в пределах определенной общей стоимости проектирования в зависимости от трудоемкости выполняемых работ.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3" w:name="4"/>
                  <w:bookmarkEnd w:id="3"/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III. Порядок определения стоимости проектных работ с учетом дополнительных факторов, влияющих на трудоемкость проектирования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 Цена разработки проектной документации с применением макетного метода проектирования определяется по ценам Справочников с применением повышающих коэффициентов.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случае отсутствия в Справочниках установленных повышающих коэффициентов цена разработки проектной документации указанным методом определяется с применением к базовой цене коэффициентов: на стадии "проект" - 1,05; на стадии "рабочий проект" и "рабочая документация" - 1,1.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2.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проектных работ, подлежащих выполнению в сокращенном против предусмотренного действующими нормативными документами составе и объеме (разработка дополнительных вариантов проекта или отдельных технологических, конструктивных, архитектурных и других решений, разрабатываемых в соответствии с заданием на проектирование), определяется по ценам на разработку проектной документации соответствующего объекта с применением понижающего коэффициента, размер которого устанавливается исполнителем в соответствии с трудоемкостью работ по согласованию с заказчиком.</w:t>
                  </w:r>
                  <w:proofErr w:type="gramEnd"/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 При строительстве очередями цена разработки рабочих проектов (проектов) предприятий и сооружений определяется по ценам Справочников исходя из основных показателей отдельно каждой очереди. При этом к стоимости проектирования первой очереди строительства добавляется до 20 процентов цены разработки рабочего проекта (без рабочей документации) или проекта всех последующих очередей.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 Цена привязки типовых проектов определяется по ценам Справочников с применением коэффициента 0,35.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привязки типовых проектов с внесением в них изменений определяется по ценам Справочников с применением коэффициента до 0,7 в зависимости от трудоемкости работ.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5. Цена разработки проектной документации на строительство объектов, отнесенных к категории уникальных и экспериментальных в соответствии с п. 8.4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СНиП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10-01-94 "Система нормативных документов в строительстве. Основные положения", определяется по ценам Справочников; при этом к стоимости тех видов проектных работ, разработка которых усложняется, применяется коэффициент 1,5.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 Цена разработки проектной документации на строительство предприятий, зданий и сооружений в сложных условиях определяется по ценам Справочников с применением к стоимости проектных работ, к разработке которых соответствующими нормативными документами установлены особые требования, следующих коэффициентов: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 Факторы,                                  | Коэффициенты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усложняющие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проектирование                  |  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|-----------------------------------------------+--------------|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|Вечномерзлые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просадочные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 набухающие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грунты;|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|карстовые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  оползневые  явления;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расположение|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|площадки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строительства над горными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выработками,|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подтапливаемых зонах и др.                   |     1,15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Сейсмичность 7 баллов                       |     1,15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lastRenderedPageBreak/>
                    <w:t xml:space="preserve">   |   Сейсмичность 8 баллов                       |     1,20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Сейсмичность 9 баллов                       |     1,30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 наличии двух или более усложняющих факторов коэффициенты применяются за каждый фактор.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 Цена проектирования предприятий, зданий и сооружений с установкой импортного основного технологического оборудования, применяемого проектной организацией впервые, определяется по ценам Справочников; при этом к стоимости видов проектных работ, разработка которых усложняется в связи с использованием указанного оборудования, по согласованию с заказчиком, применяется коэффициент до 1,3.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8. Затраты проектных организаций, связанные с осуществлением ими функций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генпроектировщика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курированием проектных работ, переданных на субподряд, определяются в размере до 2% от цены разработки проектной документации, передаваемой субподрядным проектным организациям, и оплачиваются дополнительно.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9. Ценами Справочников учтена стоимость 4-х экземпляров проектной документации, выдаваемой заказчику.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 экземпляров проектной продукции, выдаваемых по просьбе заказчика сверх указанного количества, определяется дополнительно к базовой цене.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 При определении стоимости проектных работ по ценам Справочников при наличии нескольких усложняющих факторов и применении в связи с этим нескольких коэффициентов, больших единицы, общий повышающий коэффициент определяется путем суммирования их дробных частей и единицы.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 определении стоимости проектных работ с применением нескольких коэффициентов, меньше единицы, общий понижающий коэффициент определяется путем их перемножения.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11. Указания по применению цен и поправочные коэффициенты, приведенные в одном Справочнике, не допускается использовать при определении стоимости проектных работ по другим Справочникам.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12.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 определении базовой цены проектирования по Справочникам базовых цен на проектные работы для строительства в случае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сокращения конкретных сроков проектирования по сравнению с нормативными по согласованию с заказчиком рекомендуется применять следующие повышающие коэффициенты:</w:t>
                  </w:r>
                </w:p>
                <w:tbl>
                  <w:tblPr>
                    <w:tblW w:w="6000" w:type="dxa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2966"/>
                    <w:gridCol w:w="1948"/>
                    <w:gridCol w:w="1086"/>
                  </w:tblGrid>
                  <w:tr w:rsidR="0040150D" w:rsidRPr="0040150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при сокращении срока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 1,2 раза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 до 1,1;</w:t>
                        </w:r>
                      </w:p>
                    </w:tc>
                  </w:tr>
                  <w:tr w:rsidR="0040150D" w:rsidRPr="0040150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 1,4 раза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 до 1,2;</w:t>
                        </w:r>
                      </w:p>
                    </w:tc>
                  </w:tr>
                  <w:tr w:rsidR="0040150D" w:rsidRPr="0040150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 2 и более раз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0150D" w:rsidRPr="0040150D" w:rsidRDefault="0040150D" w:rsidP="0040150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40150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 до 1,4.</w:t>
                        </w:r>
                      </w:p>
                    </w:tc>
                  </w:tr>
                </w:tbl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13. Цена разработки проектной документации, выполняемой согласно соответствующим нормативным документам, регламентирующим проектирование объектов для строительства за границей, определяется в следующем порядке.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выполнения обоснований инвестиций в строительство определяется по ценам на разработку проектов с применением коэффициента до 0,5.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случаях, когда при разработке обоснований производится выбор площадки (трассы) для строительства предприятия, здания, сооружения, указанный коэффициент увеличивается на 0,05.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выполнения проектов, рабочих проектов и рабочей документации на новое строительство предприятий, зданий и сооружений определяется по ценам Справочников с применением соответственно коэффициентов 1,2; 1,04 и 1.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разработки проектной документации на реконструкцию и техническое перевооружение действующих предприятий, зданий и сооружений определяется в порядке, изложенном в п. п. 6 и 14 раздела II.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Дополнительно применяются коэффициенты, учитывающие влияние усложняющих факторов: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N  |   Усложняющие факторы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|Коэффициенты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к стоимости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/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|                                 |   разработки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|                                 |-------------------------|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|                                 |  проекта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рабочей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до-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|                                 |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|кументации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,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|                                 |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|рабочего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|                                 |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|проекта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|----+---------------------------------+------------+------------|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1  |               2                 |      3     |      4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|----+---------------------------------+------------+------------|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|1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|Перевод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текстовых  материалов    |     1,1    |    1,05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|технической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документации,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|надписей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на    чертежах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на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|иностранный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язык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|2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|Перевод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материалов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иностранного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1,03   |    1,03    </w:t>
                  </w: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lastRenderedPageBreak/>
                    <w:t>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|заказчика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на русский язык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|3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|Двойная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проверка    расчетов,    |     1,2    |    1,1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|чертежей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  спецификаций,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|подсчетов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объемов работ,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сметной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|документации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  других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проектных|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|материалов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,  изготовление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|дубликатов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калек,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повышенные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|требования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к    оформлению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|упаковке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проектной документации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|Другие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факторы,    влияющие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на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|увеличение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трудоемкости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проектных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|работ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:          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|4.1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|Частота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тока     и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напряжение,|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1,1    |    1,05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|разница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в  допустимых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пределах|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|колебаний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по   частоте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тока,|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|отличные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от  РФ   (к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стоимости|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  <w:proofErr w:type="gramEnd"/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|проектирования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|электрооборудования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,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|электроснабжения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 слабых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токов,|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|КИПиА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  а  при необходимости -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|других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разделов)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|4.2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|Сухой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или  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влажный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тропический|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1,15   |    1,1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|климат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|4.3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|Разработка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проектной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документации|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1,3    |    1,3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учетом  применения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проектной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|организацией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впервые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оборудования|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материалов,   закупаемых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странах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заказчика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или|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|поставляемых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из третьих стран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|4.4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|Применение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иностранных   норм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1,15   |    1,2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|стандартов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на    материалы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|оборудование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 выполнение  по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ним|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</w:t>
                  </w: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lastRenderedPageBreak/>
                    <w:t>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|расчетов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конструкций  и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прочее,|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оговоренных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заказчиком в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задании|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|на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проектирование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|4.5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|Дополнительные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требования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к|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1,1    |    1,1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|проектной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документации 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при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|строительстве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объектов 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на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|подрядных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условиях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,  в том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числе|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|составление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спецификаций    </w:t>
                  </w:r>
                  <w:proofErr w:type="spellStart"/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на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|оборудование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и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материалы|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|временного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ввоза                 |            |   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Примечание.  Повышающие  коэффициенты  применяются к стоимости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разделов проектной документации или их частей,  разработка которых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усложняется.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4" w:name="5"/>
                  <w:bookmarkEnd w:id="4"/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Приложение</w:t>
                  </w: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Экстраполяция и интерполяция при расчете цены проектных работ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случае, когда проектируемый объект имеет значение основного показателя меньше минимального или больше максимального показателя, приведенных в таблице Сборника цен или Справочника базовых цен, базовая цена проектирования определяется путем экстраполяции; при этом величина поправки к цене уменьшается на 40%, т.е. при расчете показатель проектируемого объекта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принимается с коэффициентом 0,6.</w:t>
                  </w:r>
                  <w:proofErr w:type="gramEnd"/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Если показатель мощности объекта меньше табличного показателя, базовая цена его проектирования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= а + в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Xmin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а, в - постоянные величины, принимаемые по таблице минимального значения показателя;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Xmin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минимальный показатель, приведенный в таблице;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показатель проектируемого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Если показатель мощности объекта больше табличного показателя, базовая цена его проектирования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= а + в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Xмах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а, в - постоянные величины, принимаемые по таблице максимального значения показателя;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Xmax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максимальный показатель, приведенный в таблице;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показатель проектируемого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случае, когда в таблице приведено только значение "а", а проектируемый объект имеет значение показателя, не совпадающее с приведенным в таблице, базовая цена его проектирования определяется путем интерполяции или экстраполяции; при экстраполяции в сторону уменьшения или увеличения величина поправки к цене уменьшается на 40% (при расчете величины поправки вводится понижающий коэффициент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= 0,6).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Примеры определения базовой цены проектирования объектов, показатели которых выше, ниже или находятся между показателями, приведенными в таблицах Справочника</w:t>
                  </w:r>
                  <w:hyperlink r:id="rId10" w:anchor="10" w:history="1">
                    <w:r w:rsidRPr="0040150D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</w:rPr>
                      <w:t>*</w:t>
                    </w:r>
                  </w:hyperlink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Справочнике базовых цен на проектные работы дана таблица: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N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|Наименование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объекта|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Единица измерения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|Постоянные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величи-|</w:t>
                  </w:r>
                  <w:proofErr w:type="spellEnd"/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/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проектирования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|основного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показателя|ны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базовой цены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объекта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|разработки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проект-|</w:t>
                  </w:r>
                  <w:proofErr w:type="spellEnd"/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документации,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|тыс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. руб.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|------------------|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|    а   |    в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|---+--------------------+--------------------+--------+---------|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1 |         2          |         3          |    4   |    5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|---+--------------------+--------------------+--------+---------|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|19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|Сооружения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сжигания|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|осадков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сточных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вод|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|производительностью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|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|тыс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. куб. м/год:    |         1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|от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25 до 60         |  тыс. куб. м/год   |  66,5  |   1,2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случае, когда в таблице приведены значения "а" и "в".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1. Требуется определить базовую цену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проектирования сооружений сжигания осадков сточных вод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производительностью 15 тыс. куб. м/год. 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Базовая цена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= а + в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Xmin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а и в - постоянные величины, принимаемые по таблице минимального значения показателя;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Xmin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минимальный показатель, приведенный в таблице;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заданный показатель проектируемого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66,5 + 1,2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25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15) = 89,3 тыс. руб.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2. Требуется определить базовую цену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проектирования сооружений сжигания осадков сточных вод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производительностью 80 тыс. куб. м/год. Базовая цена определяется по формуле: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= а + в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Xmax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),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где: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а и в - постоянные величины, принимаемые по таблице максимального значения показателя;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Xmax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максимальный показатель, приведенный в таблице;</w:t>
                  </w: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 заданный показатель проектируемого объекта.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66,5 + 1,2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(0,4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60 + 0,6 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80) = 152,9 тыс. руб.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Справочнике базовых цен на проектные работы дана таблица: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N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|Наименование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объекта|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Единица измерения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|Постоянные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величи-|</w:t>
                  </w:r>
                  <w:proofErr w:type="spellEnd"/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/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п|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проектирования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|основного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показателя|ны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базовой цены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объекта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|разработки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проект-|</w:t>
                  </w:r>
                  <w:proofErr w:type="spellEnd"/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|ной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документации,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|тыс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. руб.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|------------------|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|                    |                    |    а   |    в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|---+--------------------+--------------------+--------+---------|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1 |         2          |         3          |    4   |    5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|---+--------------------+--------------------+--------+---------|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|Сооружения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очистки  |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|промывной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воды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про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- |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|изводительностью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,   |                    |        |     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  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|куб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м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/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сут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.         |                    |        |         </w:t>
                  </w: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lastRenderedPageBreak/>
                    <w:t>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|65 |160                 |   1 куб. </w:t>
                  </w:r>
                  <w:proofErr w:type="gram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м</w:t>
                  </w:r>
                  <w:proofErr w:type="gram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/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сут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.    |   4,4  |    -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|66 |500                 |        -"-         |   5,5  |    -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|...|....................|    .........       | ...... |   ...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|...|....................|    .........       | ...... |   ...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|72 |40000               |        -"-         | 219,4  |    -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|73 |80000               |        -"-         | 369,1  |    -    |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------------------------------------------------------------------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случае, когда в таблице приведено только значение "а".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Требуется определить базовую цену проектирования сооружения очистки промывной воды производительностью 100 куб.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сут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Пример расчета: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5,5 - 4,4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4,4 - ----------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x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(160 - 100)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x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0,6 = 4,3 тыс. руб.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500 - 160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4. Требуется определить базовую цену проектирования сооружения очистки промывной воды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производительною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300 куб. м/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сут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Пример расчета: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5,5 - 4,4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4,4 + ----------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x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(300 - 160) = 4,9 тыс. руб.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500 - 160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5. Требуется определить базовую цену проектирования сооружения очистки промывной воды </w:t>
                  </w:r>
                  <w:proofErr w:type="gram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производительною</w:t>
                  </w:r>
                  <w:proofErr w:type="gram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90000 куб. м/</w:t>
                  </w:r>
                  <w:proofErr w:type="spellStart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сут</w:t>
                  </w:r>
                  <w:proofErr w:type="spellEnd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0150D" w:rsidRPr="0040150D" w:rsidRDefault="0040150D" w:rsidP="0040150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Пример расчета: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369,1 - 219,4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369,1 + -------------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x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(90000 - 80000) </w:t>
                  </w:r>
                  <w:proofErr w:type="spellStart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>x</w:t>
                  </w:r>
                  <w:proofErr w:type="spellEnd"/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0,6 = 391,6 тыс. руб.</w:t>
                  </w:r>
                </w:p>
                <w:p w:rsidR="0040150D" w:rsidRPr="0040150D" w:rsidRDefault="0040150D" w:rsidP="0040150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</w:pPr>
                  <w:r w:rsidRPr="0040150D">
                    <w:rPr>
                      <w:rFonts w:ascii="Courier New" w:eastAsia="Times New Roman" w:hAnsi="Courier New" w:cs="Courier New"/>
                      <w:sz w:val="20"/>
                      <w:szCs w:val="20"/>
                    </w:rPr>
                    <w:t xml:space="preserve">              80000 - 40000</w:t>
                  </w:r>
                </w:p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6" style="width:210.5pt;height:1.5pt" o:hrpct="450" o:hrstd="t" o:hr="t" fillcolor="gray" stroked="f"/>
                    </w:pict>
                  </w:r>
                </w:p>
                <w:p w:rsidR="0040150D" w:rsidRPr="0040150D" w:rsidRDefault="0040150D" w:rsidP="004015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5" w:name="10"/>
                  <w:bookmarkEnd w:id="5"/>
                  <w:r w:rsidRPr="004015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 Показатели таблиц приняты условно.</w:t>
                  </w:r>
                </w:p>
              </w:tc>
            </w:tr>
          </w:tbl>
          <w:p w:rsidR="0040150D" w:rsidRPr="0040150D" w:rsidRDefault="0040150D" w:rsidP="0040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" w:type="dxa"/>
            <w:hideMark/>
          </w:tcPr>
          <w:p w:rsidR="0040150D" w:rsidRPr="0040150D" w:rsidRDefault="0040150D" w:rsidP="0040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7.5pt;height:.75pt"/>
              </w:pict>
            </w:r>
          </w:p>
        </w:tc>
      </w:tr>
      <w:tr w:rsidR="0040150D" w:rsidRPr="0040150D" w:rsidTr="0040150D">
        <w:trPr>
          <w:trHeight w:val="15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40150D" w:rsidRPr="0040150D" w:rsidRDefault="0040150D" w:rsidP="0040150D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28" type="#_x0000_t75" alt="" style="width:.75pt;height:7.5pt"/>
              </w:pict>
            </w:r>
          </w:p>
        </w:tc>
      </w:tr>
      <w:tr w:rsidR="0040150D" w:rsidRPr="0040150D" w:rsidTr="0040150D">
        <w:trPr>
          <w:trHeight w:val="60"/>
          <w:tblCellSpacing w:w="0" w:type="dxa"/>
        </w:trPr>
        <w:tc>
          <w:tcPr>
            <w:tcW w:w="0" w:type="auto"/>
            <w:gridSpan w:val="3"/>
            <w:shd w:val="clear" w:color="auto" w:fill="5C3D24"/>
            <w:vAlign w:val="center"/>
            <w:hideMark/>
          </w:tcPr>
          <w:p w:rsidR="0040150D" w:rsidRPr="0040150D" w:rsidRDefault="0040150D" w:rsidP="0040150D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29" type="#_x0000_t75" alt="" style="width:.75pt;height:3pt"/>
              </w:pict>
            </w:r>
          </w:p>
        </w:tc>
      </w:tr>
      <w:tr w:rsidR="0040150D" w:rsidRPr="0040150D" w:rsidTr="0040150D">
        <w:trPr>
          <w:trHeight w:val="15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40150D" w:rsidRPr="0040150D" w:rsidRDefault="0040150D" w:rsidP="0040150D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0" type="#_x0000_t75" alt="" style="width:.75pt;height:7.5pt"/>
              </w:pict>
            </w:r>
          </w:p>
        </w:tc>
      </w:tr>
      <w:tr w:rsidR="0040150D" w:rsidRPr="0040150D" w:rsidTr="0040150D">
        <w:trPr>
          <w:tblCellSpacing w:w="0" w:type="dxa"/>
        </w:trPr>
        <w:tc>
          <w:tcPr>
            <w:tcW w:w="150" w:type="dxa"/>
            <w:hideMark/>
          </w:tcPr>
          <w:p w:rsidR="0040150D" w:rsidRPr="0040150D" w:rsidRDefault="0040150D" w:rsidP="0040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1" type="#_x0000_t75" alt="" style="width:7.5pt;height:.75pt"/>
              </w:pict>
            </w:r>
          </w:p>
        </w:tc>
        <w:tc>
          <w:tcPr>
            <w:tcW w:w="5000" w:type="pct"/>
            <w:vAlign w:val="center"/>
            <w:hideMark/>
          </w:tcPr>
          <w:p w:rsidR="0040150D" w:rsidRPr="0040150D" w:rsidRDefault="0040150D" w:rsidP="0040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" w:type="dxa"/>
            <w:hideMark/>
          </w:tcPr>
          <w:p w:rsidR="0040150D" w:rsidRPr="0040150D" w:rsidRDefault="0040150D" w:rsidP="0040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50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2" type="#_x0000_t75" alt="" style="width:7.5pt;height:.75pt"/>
              </w:pict>
            </w:r>
          </w:p>
        </w:tc>
      </w:tr>
      <w:tr w:rsidR="0040150D" w:rsidRPr="0040150D" w:rsidTr="0040150D">
        <w:trPr>
          <w:trHeight w:val="15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40150D" w:rsidRPr="0040150D" w:rsidRDefault="0040150D" w:rsidP="0040150D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82835" w:rsidRDefault="0040150D">
      <w:r w:rsidRPr="0040150D">
        <w:rPr>
          <w:rFonts w:ascii="Times New Roman" w:eastAsia="Times New Roman" w:hAnsi="Times New Roman" w:cs="Times New Roman"/>
          <w:sz w:val="24"/>
          <w:szCs w:val="24"/>
        </w:rPr>
        <w:pict>
          <v:shape id="_x0000_i1033" type="#_x0000_t75" alt="" style="width:11.25pt;height:.75pt"/>
        </w:pict>
      </w:r>
    </w:p>
    <w:sectPr w:rsidR="00882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150D"/>
    <w:rsid w:val="0040150D"/>
    <w:rsid w:val="00882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150D"/>
    <w:rPr>
      <w:b/>
      <w:bCs/>
    </w:rPr>
  </w:style>
  <w:style w:type="paragraph" w:styleId="a4">
    <w:name w:val="Normal (Web)"/>
    <w:basedOn w:val="a"/>
    <w:uiPriority w:val="99"/>
    <w:semiHidden/>
    <w:unhideWhenUsed/>
    <w:rsid w:val="0040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0150D"/>
    <w:rPr>
      <w:color w:val="0000FF"/>
      <w:u w:val="single"/>
    </w:rPr>
  </w:style>
  <w:style w:type="paragraph" w:customStyle="1" w:styleId="paragraph">
    <w:name w:val="paragraph"/>
    <w:basedOn w:val="a"/>
    <w:rsid w:val="0040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015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150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oi.ru/nrmdocs/detailtext.asp?d=13&amp;dc=201&amp;dr=13369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troi.ru/nrmdocs/detailtext.asp?d=13&amp;dc=201&amp;dr=13369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roi.ru/nrmdocs/detailtext.asp?d=13&amp;dc=201&amp;dr=13369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stroi.ru/nrmdocs/detailtext.asp?d=13&amp;dc=201&amp;dr=133696" TargetMode="External"/><Relationship Id="rId10" Type="http://schemas.openxmlformats.org/officeDocument/2006/relationships/hyperlink" Target="http://www.stroi.ru/nrmdocs/detailtext.asp?d=13&amp;dc=201&amp;dr=133696" TargetMode="External"/><Relationship Id="rId4" Type="http://schemas.openxmlformats.org/officeDocument/2006/relationships/hyperlink" Target="http://www.stroi.ru/nrmdocs/detailtext.asp?d=13&amp;dc=201&amp;dr=133681" TargetMode="External"/><Relationship Id="rId9" Type="http://schemas.openxmlformats.org/officeDocument/2006/relationships/hyperlink" Target="http://www.stroi.ru/nrmdocs/detailtext.asp?d=13&amp;dc=201&amp;dr=1336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4938</Words>
  <Characters>28148</Characters>
  <Application>Microsoft Office Word</Application>
  <DocSecurity>0</DocSecurity>
  <Lines>234</Lines>
  <Paragraphs>66</Paragraphs>
  <ScaleCrop>false</ScaleCrop>
  <Company>GeoMostProekt</Company>
  <LinksUpToDate>false</LinksUpToDate>
  <CharactersWithSpaces>33020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MaxAlex</dc:creator>
  <cp:keywords/>
  <dc:description/>
  <cp:lastModifiedBy>MaxAlex</cp:lastModifiedBy>
  <cp:revision>2</cp:revision>
  <dcterms:created xsi:type="dcterms:W3CDTF">2009-09-30T01:56:00Z</dcterms:created>
  <dcterms:modified xsi:type="dcterms:W3CDTF">2009-09-30T01:57:00Z</dcterms:modified>
</cp:coreProperties>
</file>